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Work Sans" w:cs="Work Sans" w:eastAsia="Work Sans" w:hAnsi="Work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Work Sans" w:cs="Work Sans" w:eastAsia="Work Sans" w:hAnsi="Work Sans"/>
          <w:b w:val="1"/>
        </w:rPr>
      </w:pP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01 Co je to COM-B model?</w:t>
      </w:r>
    </w:p>
    <w:p w:rsidR="00000000" w:rsidDel="00000000" w:rsidP="00000000" w:rsidRDefault="00000000" w:rsidRPr="00000000" w14:paraId="00000003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COM-B model je užitečný nástroj pro pochopení lidského chování, který v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znikl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syntézou více jak 50 psychologických teorií změny chování.</w:t>
      </w:r>
      <w:r w:rsidDel="00000000" w:rsidR="00000000" w:rsidRPr="00000000">
        <w:rPr>
          <w:rFonts w:ascii="Work Sans" w:cs="Work Sans" w:eastAsia="Work Sans" w:hAnsi="Work Sans"/>
          <w:vertAlign w:val="superscript"/>
        </w:rPr>
        <w:footnoteReference w:customMarkFollows="0" w:id="0"/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Tento nástroj se dá dobře používat i v neziskovém sektoru.</w:t>
      </w:r>
    </w:p>
    <w:p w:rsidR="00000000" w:rsidDel="00000000" w:rsidP="00000000" w:rsidRDefault="00000000" w:rsidRPr="00000000" w14:paraId="00000005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Podle COM-B modelu jsou podmínkou každého chování (</w:t>
      </w:r>
      <w:r w:rsidDel="00000000" w:rsidR="00000000" w:rsidRPr="00000000">
        <w:rPr>
          <w:rFonts w:ascii="Work Sans" w:cs="Work Sans" w:eastAsia="Work Sans" w:hAnsi="Work Sans"/>
          <w:u w:val="single"/>
          <w:rtl w:val="0"/>
        </w:rPr>
        <w:t xml:space="preserve">B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ehaviour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) tři předpoklady: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člověk má dostatečné </w:t>
      </w: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schopnosti 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a </w:t>
      </w: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vědomosti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, aby se mohl daným způsobem zachovat (</w:t>
      </w:r>
      <w:r w:rsidDel="00000000" w:rsidR="00000000" w:rsidRPr="00000000">
        <w:rPr>
          <w:rFonts w:ascii="Work Sans" w:cs="Work Sans" w:eastAsia="Work Sans" w:hAnsi="Work Sans"/>
          <w:u w:val="single"/>
          <w:rtl w:val="0"/>
        </w:rPr>
        <w:t xml:space="preserve">C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apability);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má 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dostatečnou </w:t>
      </w: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příležitost 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od svého okolí 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(</w:t>
      </w:r>
      <w:r w:rsidDel="00000000" w:rsidR="00000000" w:rsidRPr="00000000">
        <w:rPr>
          <w:rFonts w:ascii="Work Sans" w:cs="Work Sans" w:eastAsia="Work Sans" w:hAnsi="Work Sans"/>
          <w:u w:val="single"/>
          <w:rtl w:val="0"/>
        </w:rPr>
        <w:t xml:space="preserve">O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pportunity);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a dostatečnou </w:t>
      </w: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motivaci 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(</w:t>
      </w:r>
      <w:r w:rsidDel="00000000" w:rsidR="00000000" w:rsidRPr="00000000">
        <w:rPr>
          <w:rFonts w:ascii="Work Sans" w:cs="Work Sans" w:eastAsia="Work Sans" w:hAnsi="Work Sans"/>
          <w:u w:val="single"/>
          <w:rtl w:val="0"/>
        </w:rPr>
        <w:t xml:space="preserve">M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otivation)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</w:rPr>
        <mc:AlternateContent>
          <mc:Choice Requires="wpg">
            <w:drawing>
              <wp:inline distB="114300" distT="114300" distL="114300" distR="114300">
                <wp:extent cx="3281363" cy="149302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60625" y="535150"/>
                          <a:ext cx="3281363" cy="1493020"/>
                          <a:chOff x="560625" y="535150"/>
                          <a:chExt cx="3788900" cy="17159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576050" y="535150"/>
                            <a:ext cx="1186200" cy="4704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575925" y="1157925"/>
                            <a:ext cx="1186200" cy="4704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575925" y="1780700"/>
                            <a:ext cx="1186200" cy="4704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20700" y="768525"/>
                            <a:ext cx="608400" cy="349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1915600" y="1670325"/>
                            <a:ext cx="562500" cy="366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017850" y="1393125"/>
                            <a:ext cx="5727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2866600" y="1097550"/>
                            <a:ext cx="1083900" cy="4704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455F5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560625" y="585700"/>
                            <a:ext cx="1411200" cy="36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Work Sans Medium" w:cs="Work Sans Medium" w:eastAsia="Work Sans Medium" w:hAnsi="Work Sans Medium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4"/>
                                  <w:vertAlign w:val="baseline"/>
                                </w:rPr>
                                <w:t xml:space="preserve">Schopnosti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606650" y="1208475"/>
                            <a:ext cx="1411200" cy="36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Work Sans Medium" w:cs="Work Sans Medium" w:eastAsia="Work Sans Medium" w:hAnsi="Work Sans Medium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4"/>
                                  <w:vertAlign w:val="baseline"/>
                                </w:rPr>
                                <w:t xml:space="preserve">Příležitost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606650" y="1831250"/>
                            <a:ext cx="1411200" cy="36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Work Sans Medium" w:cs="Work Sans Medium" w:eastAsia="Work Sans Medium" w:hAnsi="Work Sans Medium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4"/>
                                  <w:vertAlign w:val="baseline"/>
                                </w:rPr>
                                <w:t xml:space="preserve">Motivace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2938325" y="1148100"/>
                            <a:ext cx="1411200" cy="36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Work Sans Medium" w:cs="Work Sans Medium" w:eastAsia="Work Sans Medium" w:hAnsi="Work Sans Medium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4"/>
                                  <w:vertAlign w:val="baseline"/>
                                </w:rPr>
                                <w:t xml:space="preserve">Chování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281363" cy="149302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1363" cy="14930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Work Sans" w:cs="Work Sans" w:eastAsia="Work Sans" w:hAnsi="Work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Work Sans" w:cs="Work Sans" w:eastAsia="Work Sans" w:hAnsi="Work Sans"/>
          <w:b w:val="1"/>
        </w:rPr>
      </w:pP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02 Jak využít COM-B model ve fázi </w:t>
      </w:r>
      <w:r w:rsidDel="00000000" w:rsidR="00000000" w:rsidRPr="00000000">
        <w:rPr>
          <w:rFonts w:ascii="Work Sans" w:cs="Work Sans" w:eastAsia="Work Sans" w:hAnsi="Work Sans"/>
          <w:b w:val="1"/>
          <w:i w:val="1"/>
          <w:rtl w:val="0"/>
        </w:rPr>
        <w:t xml:space="preserve">Zjistěte</w:t>
      </w: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? </w:t>
      </w:r>
    </w:p>
    <w:p w:rsidR="00000000" w:rsidDel="00000000" w:rsidP="00000000" w:rsidRDefault="00000000" w:rsidRPr="00000000" w14:paraId="0000000F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COM-B model vám pomáhá ujistit se, že jste ve vašich výzkumných aktivitách (např. rešerše, rozhovory, dotazníky, ohniskové skupiny) neopomenuli žádný z hlavních behaviorálních 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překážek 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a 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motivátorů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rFonts w:ascii="Work Sans" w:cs="Work Sans" w:eastAsia="Work Sans" w:hAnsi="Work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4755"/>
        <w:gridCol w:w="1965"/>
        <w:tblGridChange w:id="0">
          <w:tblGrid>
            <w:gridCol w:w="2445"/>
            <w:gridCol w:w="4755"/>
            <w:gridCol w:w="1965"/>
          </w:tblGrid>
        </w:tblGridChange>
      </w:tblGrid>
      <w:tr>
        <w:trPr>
          <w:cantSplit w:val="0"/>
          <w:tblHeader w:val="0"/>
        </w:trPr>
        <w:tc>
          <w:tcPr>
            <w:shd w:fill="455f5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  <w:color w:val="ffffff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ffffff"/>
                <w:rtl w:val="0"/>
              </w:rPr>
              <w:t xml:space="preserve">Oblast COM-B</w:t>
            </w:r>
          </w:p>
        </w:tc>
        <w:tc>
          <w:tcPr>
            <w:shd w:fill="455f5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  <w:color w:val="ffffff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ffffff"/>
                <w:rtl w:val="0"/>
              </w:rPr>
              <w:t xml:space="preserve">Příklady otázek k prozkoumání</w:t>
            </w:r>
          </w:p>
        </w:tc>
        <w:tc>
          <w:tcPr>
            <w:shd w:fill="455f5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  <w:color w:val="ffffff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ffffff"/>
                <w:rtl w:val="0"/>
              </w:rPr>
              <w:t xml:space="preserve">Vaše poznatky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Work Sans" w:cs="Work Sans" w:eastAsia="Work Sans" w:hAnsi="Work Sans"/>
                <w:color w:val="ffffff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ffffff"/>
                <w:rtl w:val="0"/>
              </w:rPr>
              <w:t xml:space="preserve">Schopnosti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Work Sans" w:cs="Work Sans" w:eastAsia="Work Sans" w:hAnsi="Work Sans"/>
                <w:b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Fyzické schopnosti</w:t>
            </w:r>
          </w:p>
          <w:p w:rsidR="00000000" w:rsidDel="00000000" w:rsidP="00000000" w:rsidRDefault="00000000" w:rsidRPr="00000000" w14:paraId="0000001A">
            <w:pPr>
              <w:rPr>
                <w:rFonts w:ascii="Work Sans" w:cs="Work Sans" w:eastAsia="Work Sans" w:hAnsi="Work Sans"/>
                <w:b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(síla, koordinace, fyzické dovednosti)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7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Má cílová skupina dostatečné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fyzické dovednosti 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pro provedení daného chování? </w:t>
            </w:r>
            <w:r w:rsidDel="00000000" w:rsidR="00000000" w:rsidRPr="00000000">
              <w:rPr>
                <w:rFonts w:ascii="Work Sans" w:cs="Work Sans" w:eastAsia="Work Sans" w:hAnsi="Work Sans"/>
                <w:i w:val="1"/>
                <w:rtl w:val="0"/>
              </w:rPr>
              <w:t xml:space="preserve">(např. má dostatečnou pohyblivost, umí využívat kompenzační pomůcku?)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720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Work Sans" w:cs="Work Sans" w:eastAsia="Work Sans" w:hAnsi="Work Sans"/>
                <w:b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Psychické schopnosti </w:t>
            </w:r>
          </w:p>
          <w:p w:rsidR="00000000" w:rsidDel="00000000" w:rsidP="00000000" w:rsidRDefault="00000000" w:rsidRPr="00000000" w14:paraId="0000001E">
            <w:pPr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(potřebné vědomosti, dovednosti, dostatečná pozornost, paměť)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6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Má cílová skupina potřebné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znalosti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? </w:t>
            </w:r>
            <w:r w:rsidDel="00000000" w:rsidR="00000000" w:rsidRPr="00000000">
              <w:rPr>
                <w:rFonts w:ascii="Work Sans" w:cs="Work Sans" w:eastAsia="Work Sans" w:hAnsi="Work Sans"/>
                <w:i w:val="1"/>
                <w:rtl w:val="0"/>
              </w:rPr>
              <w:t xml:space="preserve">(např. zná recepty na zdravá jídla)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6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Má cílová skupina k dispozici potřebné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dovednosti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? </w:t>
            </w:r>
            <w:r w:rsidDel="00000000" w:rsidR="00000000" w:rsidRPr="00000000">
              <w:rPr>
                <w:rFonts w:ascii="Work Sans" w:cs="Work Sans" w:eastAsia="Work Sans" w:hAnsi="Work Sans"/>
                <w:i w:val="1"/>
                <w:rtl w:val="0"/>
              </w:rPr>
              <w:t xml:space="preserve">(např. umí efektivně komunikovat a vyjádřit své potřeby, dokáže si z možností vybrat, která je pro něj nejvhodnější?)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6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Dokáže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zpracovat všechny informace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? </w:t>
            </w:r>
            <w:r w:rsidDel="00000000" w:rsidR="00000000" w:rsidRPr="00000000">
              <w:rPr>
                <w:rFonts w:ascii="Work Sans" w:cs="Work Sans" w:eastAsia="Work Sans" w:hAnsi="Work Sans"/>
                <w:i w:val="1"/>
                <w:rtl w:val="0"/>
              </w:rPr>
              <w:t xml:space="preserve">(není jich příliš mnoho pro zapamatování, příliš mnoho možností na výběr, jsou možnosti prezentovány v momentě, kdy je člověk dokáže zpracovat?)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720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Work Sans" w:cs="Work Sans" w:eastAsia="Work Sans" w:hAnsi="Work Sans"/>
                <w:color w:val="ffffff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ffffff"/>
                <w:rtl w:val="0"/>
              </w:rPr>
              <w:t xml:space="preserve">Příležitost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Fyzické okolnosti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9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Poskytuje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okolní fyzické prostředí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 dostatečnou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příležitost 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zachovat se daným způsobem? </w:t>
            </w:r>
            <w:r w:rsidDel="00000000" w:rsidR="00000000" w:rsidRPr="00000000">
              <w:rPr>
                <w:rFonts w:ascii="Work Sans" w:cs="Work Sans" w:eastAsia="Work Sans" w:hAnsi="Work Sans"/>
                <w:i w:val="1"/>
                <w:rtl w:val="0"/>
              </w:rPr>
              <w:t xml:space="preserve">(např. mají rozdílné komunity dostatek možností pro vzájemnou interakci?)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9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Má cílová skupina potřebné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zdroje 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- čas, finance, materiální zdroje, prostor, aby se tak mohla zachovat?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9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Existují v okolí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podněty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, které skupině připomínají žádoucí chování </w:t>
            </w:r>
            <w:r w:rsidDel="00000000" w:rsidR="00000000" w:rsidRPr="00000000">
              <w:rPr>
                <w:rFonts w:ascii="Work Sans" w:cs="Work Sans" w:eastAsia="Work Sans" w:hAnsi="Work Sans"/>
                <w:i w:val="1"/>
                <w:rtl w:val="0"/>
              </w:rPr>
              <w:t xml:space="preserve">(např. plakáty nebo cedule, newslettery)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720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Sociální okolí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Podporuje sociální okolí dané chování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 nebo od něj naopak odrazuje? 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1"/>
                <w:numId w:val="1"/>
              </w:numPr>
              <w:spacing w:line="240" w:lineRule="auto"/>
              <w:ind w:left="850.3937007874017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Má cílová skupina pocit, že ostatní lidé dané chování schvalují a považují ho za pozitivní, nebo se cítí, že vybočuje z “normy”?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1"/>
                <w:numId w:val="1"/>
              </w:numPr>
              <w:spacing w:line="240" w:lineRule="auto"/>
              <w:ind w:left="850.3937007874017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Jaké jsou návyky a normy v dané společnosti, kultuře, komunitě?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1"/>
                <w:numId w:val="1"/>
              </w:numPr>
              <w:spacing w:line="240" w:lineRule="auto"/>
              <w:ind w:left="850.3937007874017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Jak se chovají vůdčí osobnosti a influenceři, ke kterým cílová skupina vzhlíží?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1"/>
                <w:numId w:val="1"/>
              </w:numPr>
              <w:spacing w:line="240" w:lineRule="auto"/>
              <w:ind w:left="850.3937007874017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Jaké jsou instituční praktiky?</w:t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720" w:hanging="360"/>
              <w:rPr>
                <w:rFonts w:ascii="Work Sans" w:cs="Work Sans" w:eastAsia="Work Sans" w:hAnsi="Work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Work Sans" w:cs="Work Sans" w:eastAsia="Work Sans" w:hAnsi="Work Sans"/>
                <w:color w:val="ffffff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ffffff"/>
                <w:rtl w:val="0"/>
              </w:rPr>
              <w:t xml:space="preserve">Motivace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Vědomá motivace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(hodnoty, cíle, důvěra ve svoje schopnosti nebo v to, že moje chování má nějaký dopad, soulad chování s mojí identitou)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5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Které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hodnoty 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cílové skupiny řídí chování? Které z hodnot v tomto kontextu převažují?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720" w:firstLine="0"/>
              <w:rPr>
                <w:rFonts w:ascii="Work Sans" w:cs="Work Sans" w:eastAsia="Work Sans" w:hAnsi="Work Sans"/>
                <w:i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i w:val="1"/>
                <w:rtl w:val="0"/>
              </w:rPr>
              <w:t xml:space="preserve">Pozn. lidé mají často celou řadu hodnot, které mohou jít proti sobě - např. se chtějí chovat ekologicky, ale zároveň upřednostní pohodlné cestování. Je proto důležité zjistit, které hodnoty se aktivují v dané situaci, jako je třeba výběr dopravního prostředku na cestu do práce.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4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Je chování v souladu s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cíli 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a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postoji 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cílové skupiny?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4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Je chování v souladu s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představou o sobě sama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? (</w:t>
            </w:r>
            <w:r w:rsidDel="00000000" w:rsidR="00000000" w:rsidRPr="00000000">
              <w:rPr>
                <w:rFonts w:ascii="Work Sans" w:cs="Work Sans" w:eastAsia="Work Sans" w:hAnsi="Work Sans"/>
                <w:i w:val="1"/>
                <w:rtl w:val="0"/>
              </w:rPr>
              <w:t xml:space="preserve">např. nepřijde jim chování moc radikální, dokáží se s ním ztotožnit?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4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Je chování vnímané jako jednoduché/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zvládnutelné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4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Do jaké míry má cílová skupina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důvěru 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v to, že dané chování přinese pozitivní změnu?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720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Work Sans" w:cs="Work Sans" w:eastAsia="Work Sans" w:hAnsi="Work Sans"/>
                <w:b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Podvědomá motivace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(emoční vlivy, impulzy, automatické návyky)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1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Je chování pod vědomou kontrolou, nebo se spíše děje automaticky, impulzivně? Jaké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zvyky 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nebo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automatismy 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chování ovlivňují?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1"/>
              </w:numPr>
              <w:spacing w:line="240" w:lineRule="auto"/>
              <w:ind w:left="566.9291338582675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Jaké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emoce 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má cílová skupina s daným chováním spojené?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1"/>
                <w:numId w:val="11"/>
              </w:numPr>
              <w:spacing w:line="240" w:lineRule="auto"/>
              <w:ind w:left="850.3937007874017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Jaké pozitivní emoce může člověk cítit při daném chování? (např. hrdost, zábava, úleva, požitek)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1"/>
                <w:numId w:val="11"/>
              </w:numPr>
              <w:spacing w:line="240" w:lineRule="auto"/>
              <w:ind w:left="850.3937007874017" w:hanging="36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Jaké negativní emoce by mohly bránit změně chování? (např. strach, stud, bezradnost)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Work Sans" w:cs="Work Sans" w:eastAsia="Work Sans" w:hAnsi="Work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Work Sans" w:cs="Work Sans" w:eastAsia="Work Sans" w:hAnsi="Work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Work Sans" w:cs="Work Sans" w:eastAsia="Work Sans" w:hAnsi="Work Sans"/>
          <w:b w:val="1"/>
        </w:rPr>
      </w:pP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03 Příklad použití COM-B modelu:</w:t>
      </w:r>
    </w:p>
    <w:p w:rsidR="00000000" w:rsidDel="00000000" w:rsidP="00000000" w:rsidRDefault="00000000" w:rsidRPr="00000000" w14:paraId="0000004A">
      <w:pPr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u w:val="single"/>
          <w:rtl w:val="0"/>
        </w:rPr>
        <w:t xml:space="preserve">Cílové chování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: Lidé bez domova pravidelně využívají služby nocleháren. </w:t>
      </w:r>
    </w:p>
    <w:p w:rsidR="00000000" w:rsidDel="00000000" w:rsidP="00000000" w:rsidRDefault="00000000" w:rsidRPr="00000000" w14:paraId="0000004B">
      <w:pPr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Co tomu může bránit a co naopak podporuje využívání těchto služeb?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Schopnosti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: </w:t>
      </w:r>
    </w:p>
    <w:p w:rsidR="00000000" w:rsidDel="00000000" w:rsidP="00000000" w:rsidRDefault="00000000" w:rsidRPr="00000000" w14:paraId="0000004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Vědomosti a dovednosti: Umí lidé noclehárnu najít a vědí, jak ji použít? </w:t>
      </w:r>
    </w:p>
    <w:p w:rsidR="00000000" w:rsidDel="00000000" w:rsidP="00000000" w:rsidRDefault="00000000" w:rsidRPr="00000000" w14:paraId="0000004E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Paměť a pozornost: Pamatují si otevírací dobu nebo podmínky pro vstup?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Příležitosti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: </w:t>
      </w:r>
    </w:p>
    <w:p w:rsidR="00000000" w:rsidDel="00000000" w:rsidP="00000000" w:rsidRDefault="00000000" w:rsidRPr="00000000" w14:paraId="0000005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Fyzické okolnosti: Jsou noclehárny v dostupné vzdálenosti? Je jich dostatek, nebo se často stává, že kapacita nestačí?</w:t>
      </w:r>
    </w:p>
    <w:p w:rsidR="00000000" w:rsidDel="00000000" w:rsidP="00000000" w:rsidRDefault="00000000" w:rsidRPr="00000000" w14:paraId="0000005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Sociální okolí: Podporuje jejich sociální okruh (např. další lidé na ulici) využívání nocleháren, nebo je od toho spíše odrazuje (např. negativní zkušenosti jiných lidí)?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Motivace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: </w:t>
      </w:r>
    </w:p>
    <w:p w:rsidR="00000000" w:rsidDel="00000000" w:rsidP="00000000" w:rsidRDefault="00000000" w:rsidRPr="00000000" w14:paraId="0000005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Vědomá motivace: Věří lidé bez domova, že využití noclehárny zlepší jejich situaci? Je pro lidi bez domova využití noclehárny v souladu s jejich vnímáním sebe sama (s jejich identitou), nebo mají pocit, že by tím ztratili svou důstojnost či nezávislost?</w:t>
      </w:r>
    </w:p>
    <w:p w:rsidR="00000000" w:rsidDel="00000000" w:rsidP="00000000" w:rsidRDefault="00000000" w:rsidRPr="00000000" w14:paraId="00000054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Podvědomá motivace: Spojují si noclehárny s pozitivními emocemi (např. pocitem klidu)? Nebo naopak s negativními emocemi (např. strachem ze ztráty soukromí, nedůvěrou k poskytovatelům služeb, obavami z předsudků ostatních?)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24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04 Váš výzkum v následujících třech měsících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Použijte tabulku ke zmapování faktorů, které ovlivňují vámi zvolené chování u vaší cílové skupiny. Tabulku můžete využít dvěma způsoby: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after="0" w:afterAutospacing="0" w:before="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k</w:t>
      </w: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 přípravě výzkumu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- např. osnov na rozhovory s experty, zástupci cílové skupiny, k přípravě dotazníků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240" w:before="0" w:lineRule="auto"/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k </w:t>
      </w: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organizaci zjištěných poznatků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- do kategorií Schopnosti, Příležitost a Motivace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lineRule="auto"/>
        <w:rPr>
          <w:rFonts w:ascii="Work Sans" w:cs="Work Sans" w:eastAsia="Work Sans" w:hAnsi="Work Sans"/>
          <w:b w:val="1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Na příštím workshopu budeme pracovat s poznatky, které jste zjistili. Budeme hledat způsoby, jak eliminovat zjištěné bariéry u vaší cílové skupiny a jak podpořit motivátory ke změně jejich chování.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rtl w:val="0"/>
        </w:rPr>
        <w:t xml:space="preserve">05 Další čtení o COM-B pro zájemce: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Původní článek autorů COM-B modelu: Michie, S., Van Stralen, M. M., &amp; West, R. (2011). </w:t>
      </w:r>
      <w:hyperlink r:id="rId8">
        <w:r w:rsidDel="00000000" w:rsidR="00000000" w:rsidRPr="00000000">
          <w:rPr>
            <w:rFonts w:ascii="Work Sans" w:cs="Work Sans" w:eastAsia="Work Sans" w:hAnsi="Work Sans"/>
            <w:color w:val="1155cc"/>
            <w:u w:val="single"/>
            <w:rtl w:val="0"/>
          </w:rPr>
          <w:t xml:space="preserve">The behaviour change wheel: a new method for characterising and designing behaviour change interventions</w:t>
        </w:r>
      </w:hyperlink>
      <w:r w:rsidDel="00000000" w:rsidR="00000000" w:rsidRPr="00000000">
        <w:rPr>
          <w:rFonts w:ascii="Work Sans" w:cs="Work Sans" w:eastAsia="Work Sans" w:hAnsi="Work Sans"/>
          <w:rtl w:val="0"/>
        </w:rPr>
        <w:t xml:space="preserve">. Implementation science, 6, 1-12.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hanging="360"/>
        <w:rPr>
          <w:rFonts w:ascii="Work Sans" w:cs="Work Sans" w:eastAsia="Work Sans" w:hAnsi="Work Sans"/>
          <w:u w:val="no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Praktická příručka o COM-B modelu v češtině: </w:t>
      </w:r>
      <w:hyperlink r:id="rId9">
        <w:r w:rsidDel="00000000" w:rsidR="00000000" w:rsidRPr="00000000">
          <w:rPr>
            <w:rFonts w:ascii="Work Sans" w:cs="Work Sans" w:eastAsia="Work Sans" w:hAnsi="Work Sans"/>
            <w:color w:val="1155cc"/>
            <w:u w:val="single"/>
            <w:rtl w:val="0"/>
          </w:rPr>
          <w:t xml:space="preserve">Změna klimatu je o změně chování</w:t>
        </w:r>
      </w:hyperlink>
      <w:r w:rsidDel="00000000" w:rsidR="00000000" w:rsidRPr="00000000">
        <w:rPr>
          <w:rFonts w:ascii="Work Sans" w:cs="Work Sans" w:eastAsia="Work Sans" w:hAnsi="Work Sans"/>
          <w:rtl w:val="0"/>
        </w:rPr>
        <w:t xml:space="preserve"> (2020)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Work Sans" w:cs="Work Sans" w:eastAsia="Work Sans" w:hAnsi="Work Sans"/>
          <w:sz w:val="18"/>
          <w:szCs w:val="18"/>
          <w:rtl w:val="0"/>
        </w:rPr>
        <w:t xml:space="preserve">Michie, S., Van Stralen, M. M., &amp; West, R. (2011). The behaviour change wheel: a new method for characterising and designing behaviour change interventions. Implementation science, 6, 1-12.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/>
      <w:drawing>
        <wp:inline distB="114300" distT="114300" distL="114300" distR="114300">
          <wp:extent cx="1029653" cy="4381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438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66.9291338582675" w:hanging="359.99999999999994"/>
      </w:pPr>
      <w:rPr>
        <w:u w:val="none"/>
      </w:rPr>
    </w:lvl>
    <w:lvl w:ilvl="1">
      <w:start w:val="1"/>
      <w:numFmt w:val="bullet"/>
      <w:lvlText w:val="○"/>
      <w:lvlJc w:val="left"/>
      <w:pPr>
        <w:ind w:left="850.3937007874017" w:hanging="359.99999999999994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566.9291338582675" w:hanging="359.99999999999994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566.9291338582675" w:hanging="359.99999999999994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566.9291338582675" w:hanging="359.99999999999994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566.9291338582675" w:hanging="359.99999999999994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566.9291338582675" w:hanging="359.99999999999994"/>
      </w:pPr>
      <w:rPr>
        <w:u w:val="none"/>
      </w:rPr>
    </w:lvl>
    <w:lvl w:ilvl="1">
      <w:start w:val="1"/>
      <w:numFmt w:val="bullet"/>
      <w:lvlText w:val="○"/>
      <w:lvlJc w:val="left"/>
      <w:pPr>
        <w:ind w:left="850.3937007874017" w:hanging="359.99999999999994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566.9291338582675" w:hanging="359.99999999999994"/>
      </w:pPr>
      <w:rPr>
        <w:u w:val="none"/>
      </w:rPr>
    </w:lvl>
    <w:lvl w:ilvl="1">
      <w:start w:val="1"/>
      <w:numFmt w:val="bullet"/>
      <w:lvlText w:val="○"/>
      <w:lvlJc w:val="left"/>
      <w:pPr>
        <w:ind w:left="850.3937007874017" w:hanging="359.99999999999994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yperlink" Target="https://greendock.cz/wp-content/uploads/2021/02/greendock-zmena-klimatu-je-o-zmene-chovani.pdf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yperlink" Target="https://implementationscience.biomedcentral.com/articles/10.1186/1748-5908-6-4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